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BC6" w14:textId="77777777" w:rsidR="00A83588" w:rsidRPr="00E26BCE" w:rsidRDefault="00A83588" w:rsidP="00A83588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 w:themeColor="text1"/>
        </w:rPr>
      </w:pPr>
    </w:p>
    <w:p w14:paraId="6183D52D" w14:textId="5CF0D56A" w:rsidR="00A83588" w:rsidRPr="00E26BCE" w:rsidRDefault="00A83588" w:rsidP="00EF28A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Litteraturlista</w:t>
      </w:r>
      <w:r w:rsidRPr="00E26BCE">
        <w:rPr>
          <w:rFonts w:ascii="Times New Roman" w:hAnsi="Times New Roman" w:cs="Times New Roman"/>
          <w:color w:val="000000" w:themeColor="text1"/>
        </w:rPr>
        <w:t xml:space="preserve"> 745A90</w:t>
      </w:r>
      <w:r w:rsidR="000E0657">
        <w:rPr>
          <w:rFonts w:ascii="Times New Roman" w:hAnsi="Times New Roman" w:cs="Times New Roman"/>
          <w:color w:val="000000" w:themeColor="text1"/>
        </w:rPr>
        <w:t xml:space="preserve"> + 745A91 ht22</w:t>
      </w:r>
    </w:p>
    <w:p w14:paraId="2A2C309C" w14:textId="04968750" w:rsidR="00A83588" w:rsidRPr="00A83588" w:rsidRDefault="00A83588" w:rsidP="00A83588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b/>
          <w:bCs/>
          <w:color w:val="000000" w:themeColor="text1"/>
          <w:kern w:val="36"/>
        </w:rPr>
      </w:pPr>
      <w:r w:rsidRPr="00E26BCE">
        <w:rPr>
          <w:rFonts w:ascii="Times New Roman" w:hAnsi="Times New Roman" w:cs="Times New Roman"/>
          <w:b/>
          <w:bCs/>
          <w:color w:val="000000" w:themeColor="text1"/>
          <w:kern w:val="36"/>
        </w:rPr>
        <w:t>Obligatorisk litteratur:</w:t>
      </w:r>
    </w:p>
    <w:p w14:paraId="31124B9C" w14:textId="77777777" w:rsidR="00A83588" w:rsidRPr="00E26BCE" w:rsidRDefault="00A83588" w:rsidP="00A83588">
      <w:pPr>
        <w:spacing w:before="100" w:beforeAutospacing="1" w:after="100" w:afterAutospacing="1"/>
        <w:ind w:left="284" w:hanging="284"/>
        <w:rPr>
          <w:rStyle w:val="displayfields"/>
          <w:rFonts w:ascii="Times New Roman" w:hAnsi="Times New Roman" w:cs="Times New Roman"/>
          <w:color w:val="000000" w:themeColor="text1"/>
        </w:rPr>
      </w:pPr>
      <w:r w:rsidRPr="00E26BCE">
        <w:rPr>
          <w:rStyle w:val="Underrubrik1"/>
          <w:rFonts w:ascii="Times New Roman" w:hAnsi="Times New Roman" w:cs="Times New Roman"/>
          <w:color w:val="000000" w:themeColor="text1"/>
        </w:rPr>
        <w:t>Alexander, B. (2017) Mot en situerad standardisering inom socialtjänsten.</w:t>
      </w:r>
      <w:r>
        <w:rPr>
          <w:color w:val="000000" w:themeColor="text1"/>
        </w:rPr>
        <w:t xml:space="preserve"> </w:t>
      </w:r>
      <w:r w:rsidRPr="00E26BCE">
        <w:rPr>
          <w:rStyle w:val="displayfields"/>
          <w:rFonts w:ascii="Times New Roman" w:hAnsi="Times New Roman" w:cs="Times New Roman"/>
          <w:i/>
          <w:iCs/>
          <w:color w:val="000000" w:themeColor="text1"/>
        </w:rPr>
        <w:t>Socialvetenskaplig tidskrift, 24</w:t>
      </w:r>
      <w:r w:rsidRPr="00E26BCE">
        <w:rPr>
          <w:rStyle w:val="displayfields"/>
          <w:rFonts w:ascii="Times New Roman" w:hAnsi="Times New Roman" w:cs="Times New Roman"/>
          <w:color w:val="000000" w:themeColor="text1"/>
        </w:rPr>
        <w:t xml:space="preserve"> (3-4), 303-313</w:t>
      </w:r>
    </w:p>
    <w:p w14:paraId="7C51A137" w14:textId="77777777" w:rsidR="00A83588" w:rsidRPr="00E26BCE" w:rsidRDefault="00A83588" w:rsidP="00A83588">
      <w:pPr>
        <w:tabs>
          <w:tab w:val="left" w:pos="0"/>
          <w:tab w:val="left" w:pos="567"/>
        </w:tabs>
        <w:suppressAutoHyphens/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 w:themeColor="text1"/>
          <w:lang w:val="en-US"/>
        </w:rPr>
      </w:pPr>
      <w:r w:rsidRPr="00CF79EE">
        <w:rPr>
          <w:rFonts w:ascii="Times New Roman" w:hAnsi="Times New Roman" w:cs="Times New Roman"/>
          <w:color w:val="000000" w:themeColor="text1"/>
          <w:lang w:val="en-US"/>
        </w:rPr>
        <w:t xml:space="preserve">Bolden, G. B. (2015). Transcribing as research: “Manual” transcription and conversation analysis. </w:t>
      </w:r>
      <w:r w:rsidRPr="00E26BCE">
        <w:rPr>
          <w:rFonts w:ascii="Times New Roman" w:hAnsi="Times New Roman" w:cs="Times New Roman"/>
          <w:i/>
          <w:iCs/>
          <w:color w:val="000000" w:themeColor="text1"/>
          <w:lang w:val="en-US"/>
        </w:rPr>
        <w:t>Research on Language and Social Interaction, 48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>(3), 276-280.</w:t>
      </w:r>
    </w:p>
    <w:p w14:paraId="62A2C54C" w14:textId="774D7CBA" w:rsidR="00A83588" w:rsidRPr="00E26BCE" w:rsidRDefault="00A83588" w:rsidP="00A83588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  <w:lang w:val="en-US"/>
        </w:rPr>
      </w:pPr>
      <w:r w:rsidRPr="00E26BC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Bülow, P., Thunqvist, D.P., &amp; Sandén, I. (2012). </w:t>
      </w:r>
      <w:r w:rsidRPr="00E26BC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Delaktighetens praktik: Det professionella samtalets villkor och möjligheter. 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>Malmö: Gleerup</w:t>
      </w:r>
      <w:r>
        <w:rPr>
          <w:rFonts w:ascii="Times New Roman" w:hAnsi="Times New Roman" w:cs="Times New Roman"/>
          <w:color w:val="000000" w:themeColor="text1"/>
          <w:lang w:val="en-US"/>
        </w:rPr>
        <w:t>s.</w:t>
      </w:r>
      <w:r w:rsidR="00E320C6">
        <w:rPr>
          <w:rFonts w:ascii="Times New Roman" w:hAnsi="Times New Roman" w:cs="Times New Roman"/>
          <w:color w:val="000000" w:themeColor="text1"/>
          <w:lang w:val="en-US"/>
        </w:rPr>
        <w:t xml:space="preserve"> E-bok.</w:t>
      </w:r>
    </w:p>
    <w:p w14:paraId="1977DA71" w14:textId="1C550466" w:rsidR="00A83588" w:rsidRPr="00E26BCE" w:rsidRDefault="00A83588" w:rsidP="00A83588">
      <w:pPr>
        <w:tabs>
          <w:tab w:val="left" w:pos="0"/>
          <w:tab w:val="left" w:pos="567"/>
        </w:tabs>
        <w:suppressAutoHyphens/>
        <w:spacing w:before="100" w:beforeAutospacing="1" w:after="100" w:afterAutospacing="1"/>
        <w:ind w:left="284" w:hanging="284"/>
        <w:rPr>
          <w:rFonts w:ascii="Times New Roman" w:hAnsi="Times New Roman" w:cs="Times New Roman"/>
          <w:color w:val="000000" w:themeColor="text1"/>
        </w:rPr>
      </w:pPr>
      <w:r w:rsidRPr="00E26BCE">
        <w:rPr>
          <w:rFonts w:ascii="Times New Roman" w:hAnsi="Times New Roman" w:cs="Times New Roman"/>
          <w:color w:val="000000" w:themeColor="text1"/>
          <w:lang w:val="en-US"/>
        </w:rPr>
        <w:t xml:space="preserve">Hepburn, A. &amp; Bolden, G. (2013). The conversation analytic approach to transcription.  I: J. Sidnell and T. Stivers (Eds.), </w:t>
      </w:r>
      <w:r w:rsidRPr="00E26BCE">
        <w:rPr>
          <w:rFonts w:ascii="Times New Roman" w:hAnsi="Times New Roman" w:cs="Times New Roman"/>
          <w:i/>
          <w:color w:val="000000" w:themeColor="text1"/>
          <w:lang w:val="en-US"/>
        </w:rPr>
        <w:t>The Handbook of Conversation Analysis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 xml:space="preserve"> (p. 57-76). </w:t>
      </w:r>
      <w:r w:rsidRPr="00E26BCE">
        <w:rPr>
          <w:rFonts w:ascii="Times New Roman" w:hAnsi="Times New Roman" w:cs="Times New Roman"/>
          <w:color w:val="000000" w:themeColor="text1"/>
        </w:rPr>
        <w:t>West Sussex: Wiley-Blackwell. (kapitel som läggs upp på Lisam)</w:t>
      </w:r>
    </w:p>
    <w:p w14:paraId="2603CEC2" w14:textId="263A133D" w:rsidR="00A83588" w:rsidRPr="00E26BCE" w:rsidRDefault="00A83588" w:rsidP="00A83588">
      <w:pPr>
        <w:spacing w:before="100" w:beforeAutospacing="1" w:after="100" w:afterAutospacing="1"/>
        <w:ind w:left="284" w:hanging="284"/>
        <w:outlineLvl w:val="0"/>
        <w:rPr>
          <w:rFonts w:ascii="Times New Roman" w:hAnsi="Times New Roman" w:cs="Times New Roman"/>
          <w:color w:val="000000" w:themeColor="text1"/>
          <w:kern w:val="36"/>
        </w:rPr>
      </w:pPr>
      <w:r w:rsidRPr="00E26BCE">
        <w:rPr>
          <w:rFonts w:ascii="Times New Roman" w:hAnsi="Times New Roman" w:cs="Times New Roman"/>
          <w:color w:val="000000" w:themeColor="text1"/>
          <w:kern w:val="36"/>
        </w:rPr>
        <w:t xml:space="preserve">Iversen, C. &amp; Flinkfeldt, M. (red.) (2022). </w:t>
      </w:r>
      <w:r w:rsidRPr="00E26BCE">
        <w:rPr>
          <w:rFonts w:ascii="Times New Roman" w:hAnsi="Times New Roman" w:cs="Times New Roman"/>
          <w:i/>
          <w:iCs/>
          <w:color w:val="000000" w:themeColor="text1"/>
          <w:kern w:val="36"/>
        </w:rPr>
        <w:t xml:space="preserve">Samtal i socialt arbete: ett samtalsanalytiskt perspektiv. </w:t>
      </w:r>
      <w:r w:rsidRPr="00E26BCE">
        <w:rPr>
          <w:rFonts w:ascii="Times New Roman" w:hAnsi="Times New Roman" w:cs="Times New Roman"/>
          <w:color w:val="000000" w:themeColor="text1"/>
          <w:kern w:val="36"/>
        </w:rPr>
        <w:t>Malmö: Gleerup</w:t>
      </w:r>
      <w:r>
        <w:rPr>
          <w:rFonts w:ascii="Times New Roman" w:hAnsi="Times New Roman" w:cs="Times New Roman"/>
          <w:color w:val="000000" w:themeColor="text1"/>
          <w:kern w:val="36"/>
        </w:rPr>
        <w:t>s.</w:t>
      </w:r>
      <w:r w:rsidRPr="00E26BCE">
        <w:rPr>
          <w:rFonts w:ascii="Times New Roman" w:hAnsi="Times New Roman" w:cs="Times New Roman"/>
          <w:color w:val="000000" w:themeColor="text1"/>
          <w:kern w:val="36"/>
        </w:rPr>
        <w:t xml:space="preserve"> </w:t>
      </w:r>
    </w:p>
    <w:p w14:paraId="7B1FBAAB" w14:textId="410E5FD8" w:rsidR="00A83588" w:rsidRPr="00A83588" w:rsidRDefault="00A83588" w:rsidP="00A83588">
      <w:pPr>
        <w:spacing w:before="100" w:beforeAutospacing="1" w:after="100" w:afterAutospacing="1"/>
        <w:ind w:left="284" w:hanging="284"/>
        <w:rPr>
          <w:color w:val="000000" w:themeColor="text1"/>
          <w:lang w:val="en-US"/>
        </w:rPr>
      </w:pPr>
      <w:r w:rsidRPr="00E26BCE">
        <w:rPr>
          <w:rFonts w:ascii="Times New Roman" w:hAnsi="Times New Roman" w:cs="Times New Roman"/>
          <w:color w:val="000000" w:themeColor="text1"/>
        </w:rPr>
        <w:t xml:space="preserve">Martinell Barfoed, E. (2014). Standardiserad interaktion– en utmaning för socialt arbete. </w:t>
      </w:r>
      <w:r w:rsidRPr="00A83588">
        <w:rPr>
          <w:rFonts w:ascii="Times New Roman" w:hAnsi="Times New Roman" w:cs="Times New Roman"/>
          <w:i/>
          <w:iCs/>
          <w:color w:val="000000" w:themeColor="text1"/>
          <w:lang w:val="en-US"/>
        </w:rPr>
        <w:t>Socialvetenskaplig Tidskrift, 21</w:t>
      </w:r>
      <w:r w:rsidRPr="00A83588">
        <w:rPr>
          <w:rFonts w:ascii="Times New Roman" w:hAnsi="Times New Roman" w:cs="Times New Roman"/>
          <w:color w:val="000000" w:themeColor="text1"/>
          <w:lang w:val="en-US"/>
        </w:rPr>
        <w:t>(1), 4-23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B493C4B" w14:textId="77777777" w:rsidR="00A83588" w:rsidRPr="00CF79EE" w:rsidRDefault="00A83588" w:rsidP="00A83588">
      <w:pPr>
        <w:spacing w:before="100" w:beforeAutospacing="1" w:after="100" w:afterAutospacing="1"/>
        <w:ind w:left="284" w:hanging="284"/>
        <w:rPr>
          <w:rFonts w:eastAsia="Times New Roman"/>
          <w:color w:val="000000" w:themeColor="text1"/>
          <w:lang w:val="en-US" w:eastAsia="sv-SE"/>
        </w:rPr>
      </w:pPr>
      <w:r w:rsidRPr="00E26BCE">
        <w:rPr>
          <w:rFonts w:ascii="Times New Roman" w:hAnsi="Times New Roman" w:cs="Times New Roman"/>
          <w:color w:val="000000" w:themeColor="text1"/>
          <w:lang w:val="en-US"/>
        </w:rPr>
        <w:t>Olaison, A</w:t>
      </w:r>
      <w:r>
        <w:rPr>
          <w:color w:val="000000" w:themeColor="text1"/>
          <w:lang w:val="en-US"/>
        </w:rPr>
        <w:t>.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 xml:space="preserve"> (2017). Processing older persons as clients in elderly care- a study of the micro-processes of case management practice. </w:t>
      </w:r>
      <w:r w:rsidRPr="00CF79EE">
        <w:rPr>
          <w:rFonts w:ascii="Times New Roman" w:hAnsi="Times New Roman" w:cs="Times New Roman"/>
          <w:i/>
          <w:iCs/>
          <w:color w:val="000000" w:themeColor="text1"/>
          <w:lang w:val="en-US"/>
        </w:rPr>
        <w:t>Social Work in Health Care</w:t>
      </w:r>
      <w:r w:rsidRPr="00CF79EE">
        <w:rPr>
          <w:i/>
          <w:iCs/>
          <w:color w:val="000000" w:themeColor="text1"/>
          <w:lang w:val="en-US"/>
        </w:rPr>
        <w:t xml:space="preserve">, </w:t>
      </w:r>
      <w:r w:rsidRPr="00CF79EE">
        <w:rPr>
          <w:rFonts w:ascii="Times New Roman" w:hAnsi="Times New Roman" w:cs="Times New Roman"/>
          <w:i/>
          <w:iCs/>
          <w:color w:val="000000" w:themeColor="text1"/>
          <w:lang w:val="en-US"/>
        </w:rPr>
        <w:t>56</w:t>
      </w:r>
      <w:r>
        <w:rPr>
          <w:color w:val="000000" w:themeColor="text1"/>
          <w:lang w:val="en-US"/>
        </w:rPr>
        <w:t>(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>)</w:t>
      </w:r>
      <w:r w:rsidRPr="00E26BCE">
        <w:rPr>
          <w:rFonts w:ascii="Times New Roman" w:hAnsi="Times New Roman" w:cs="Times New Roman"/>
          <w:color w:val="000000" w:themeColor="text1"/>
          <w:lang w:val="en-US"/>
        </w:rPr>
        <w:t>, 78-98.</w:t>
      </w:r>
    </w:p>
    <w:p w14:paraId="139ABAA0" w14:textId="77777777" w:rsidR="00A83588" w:rsidRPr="00CF79EE" w:rsidRDefault="00A83588" w:rsidP="00A83588">
      <w:p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iCs/>
          <w:lang w:val="en-US" w:eastAsia="sv-SE"/>
        </w:rPr>
      </w:pPr>
      <w:r w:rsidRPr="00E26BCE">
        <w:rPr>
          <w:rFonts w:ascii="Times New Roman" w:hAnsi="Times New Roman" w:cs="Times New Roman"/>
          <w:lang w:val="en-US"/>
        </w:rPr>
        <w:t xml:space="preserve">Stokoe, E. (2014). The Conversation Analytic Role-play Method (CARM): A method for training communication skills as an alternative to simulated role-play. </w:t>
      </w:r>
      <w:r w:rsidRPr="00E26BCE">
        <w:rPr>
          <w:rFonts w:ascii="Times New Roman" w:hAnsi="Times New Roman" w:cs="Times New Roman"/>
          <w:i/>
          <w:lang w:val="en-US"/>
        </w:rPr>
        <w:t xml:space="preserve">Research on Language and Social </w:t>
      </w:r>
      <w:r w:rsidRPr="00CF79EE">
        <w:rPr>
          <w:rFonts w:ascii="Times New Roman" w:hAnsi="Times New Roman" w:cs="Times New Roman"/>
          <w:i/>
          <w:lang w:val="en-US"/>
        </w:rPr>
        <w:t>Interaction, 47</w:t>
      </w:r>
      <w:r w:rsidRPr="00E26BCE">
        <w:rPr>
          <w:rFonts w:ascii="Times New Roman" w:hAnsi="Times New Roman" w:cs="Times New Roman"/>
          <w:iCs/>
          <w:lang w:val="en-US"/>
        </w:rPr>
        <w:t>(3), 255–265.</w:t>
      </w:r>
    </w:p>
    <w:p w14:paraId="31F65A80" w14:textId="6BF11F92" w:rsidR="00A83588" w:rsidRPr="00E26BCE" w:rsidRDefault="00A83588" w:rsidP="00A83588">
      <w:pPr>
        <w:pStyle w:val="Normalwebb"/>
        <w:tabs>
          <w:tab w:val="left" w:pos="567"/>
        </w:tabs>
        <w:ind w:left="284" w:hanging="284"/>
        <w:rPr>
          <w:color w:val="000000" w:themeColor="text1"/>
          <w:lang w:val="en-US"/>
        </w:rPr>
      </w:pPr>
      <w:r w:rsidRPr="00E26BCE">
        <w:rPr>
          <w:color w:val="000000" w:themeColor="text1"/>
          <w:lang w:val="en-US"/>
        </w:rPr>
        <w:t>Wirzén, M. &amp; Cekaite, A. (2022) Assessing and assisting prospective adoptive parents: Social workers’ communicative strategies in adoption assessment interviews</w:t>
      </w:r>
      <w:r>
        <w:rPr>
          <w:color w:val="000000" w:themeColor="text1"/>
          <w:lang w:val="en-US"/>
        </w:rPr>
        <w:t>.</w:t>
      </w:r>
      <w:r w:rsidRPr="00E26BCE">
        <w:rPr>
          <w:color w:val="000000" w:themeColor="text1"/>
          <w:lang w:val="en-US"/>
        </w:rPr>
        <w:t xml:space="preserve"> </w:t>
      </w:r>
      <w:r w:rsidRPr="00E26BCE">
        <w:rPr>
          <w:i/>
          <w:iCs/>
          <w:color w:val="000000" w:themeColor="text1"/>
          <w:lang w:val="en-US"/>
        </w:rPr>
        <w:t>Qualitative Social Work, 21</w:t>
      </w:r>
      <w:r w:rsidRPr="00E26BCE">
        <w:rPr>
          <w:color w:val="000000" w:themeColor="text1"/>
          <w:lang w:val="en-US"/>
        </w:rPr>
        <w:t xml:space="preserve">(1), 91–111. </w:t>
      </w:r>
    </w:p>
    <w:p w14:paraId="52FABA30" w14:textId="77777777" w:rsidR="00A83588" w:rsidRPr="00CF79EE" w:rsidRDefault="00A83588" w:rsidP="00A83588">
      <w:pPr>
        <w:spacing w:before="100" w:beforeAutospacing="1" w:after="100" w:afterAutospacing="1"/>
        <w:rPr>
          <w:rStyle w:val="displayfields"/>
          <w:rFonts w:ascii="Times New Roman" w:hAnsi="Times New Roman" w:cs="Times New Roman"/>
          <w:color w:val="000000" w:themeColor="text1"/>
          <w:lang w:val="en-US"/>
        </w:rPr>
      </w:pPr>
    </w:p>
    <w:p w14:paraId="77C5AD88" w14:textId="77777777" w:rsidR="00A83588" w:rsidRPr="00E26BCE" w:rsidRDefault="00A83588" w:rsidP="00A83588">
      <w:pPr>
        <w:spacing w:before="100" w:beforeAutospacing="1" w:after="100" w:afterAutospacing="1"/>
        <w:ind w:left="284" w:hanging="284"/>
        <w:rPr>
          <w:rStyle w:val="Underrubrik1"/>
          <w:rFonts w:ascii="Times New Roman" w:hAnsi="Times New Roman" w:cs="Times New Roman"/>
          <w:b/>
          <w:bCs/>
          <w:color w:val="000000" w:themeColor="text1"/>
        </w:rPr>
      </w:pPr>
      <w:r w:rsidRPr="00E26BCE">
        <w:rPr>
          <w:rStyle w:val="displayfields"/>
          <w:rFonts w:ascii="Times New Roman" w:hAnsi="Times New Roman" w:cs="Times New Roman"/>
          <w:b/>
          <w:bCs/>
          <w:color w:val="000000" w:themeColor="text1"/>
        </w:rPr>
        <w:t>Valfri fördjupningslitteratur:</w:t>
      </w:r>
    </w:p>
    <w:p w14:paraId="79C336F7" w14:textId="5120A1EF" w:rsidR="00A83588" w:rsidRDefault="00A83588" w:rsidP="00A83588">
      <w:pPr>
        <w:pStyle w:val="Normalwebb"/>
        <w:ind w:left="284" w:hanging="284"/>
        <w:rPr>
          <w:rFonts w:eastAsiaTheme="minorHAnsi"/>
          <w:lang w:eastAsia="en-US"/>
        </w:rPr>
      </w:pPr>
      <w:r w:rsidRPr="00A83588">
        <w:rPr>
          <w:rFonts w:eastAsiaTheme="minorHAnsi"/>
          <w:lang w:eastAsia="en-US"/>
        </w:rPr>
        <w:t xml:space="preserve">Broth, M. &amp; Keevallik, L. (red.)  </w:t>
      </w:r>
      <w:r w:rsidRPr="00E26BCE">
        <w:rPr>
          <w:rFonts w:eastAsiaTheme="minorHAnsi"/>
          <w:lang w:eastAsia="en-US"/>
        </w:rPr>
        <w:t>(2020).</w:t>
      </w:r>
      <w:r w:rsidRPr="00E26BCE">
        <w:rPr>
          <w:rFonts w:eastAsiaTheme="minorHAnsi"/>
          <w:i/>
          <w:iCs/>
          <w:lang w:eastAsia="en-US"/>
        </w:rPr>
        <w:t xml:space="preserve"> Multimodal interaktionsanalys.</w:t>
      </w:r>
      <w:r w:rsidRPr="00E26BCE">
        <w:rPr>
          <w:rFonts w:eastAsiaTheme="minorHAnsi"/>
          <w:lang w:eastAsia="en-US"/>
        </w:rPr>
        <w:t xml:space="preserve"> (Upplaga 1). Lund: Studentlitteratur.</w:t>
      </w:r>
    </w:p>
    <w:p w14:paraId="70C03E67" w14:textId="77777777" w:rsidR="00A83588" w:rsidRDefault="00A83588"/>
    <w:sectPr w:rsidR="00A8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317" w14:textId="77777777" w:rsidR="007011C1" w:rsidRDefault="007011C1" w:rsidP="00667FB3">
      <w:r>
        <w:separator/>
      </w:r>
    </w:p>
  </w:endnote>
  <w:endnote w:type="continuationSeparator" w:id="0">
    <w:p w14:paraId="3B6D2DCD" w14:textId="77777777" w:rsidR="007011C1" w:rsidRDefault="007011C1" w:rsidP="0066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AD15" w14:textId="77777777" w:rsidR="007011C1" w:rsidRDefault="007011C1" w:rsidP="00667FB3">
      <w:r>
        <w:separator/>
      </w:r>
    </w:p>
  </w:footnote>
  <w:footnote w:type="continuationSeparator" w:id="0">
    <w:p w14:paraId="1EA8F14C" w14:textId="77777777" w:rsidR="007011C1" w:rsidRDefault="007011C1" w:rsidP="0066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88"/>
    <w:rsid w:val="000E0657"/>
    <w:rsid w:val="00667FB3"/>
    <w:rsid w:val="007011C1"/>
    <w:rsid w:val="00A83588"/>
    <w:rsid w:val="00CC051D"/>
    <w:rsid w:val="00E320C6"/>
    <w:rsid w:val="00EF28AC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76ADC"/>
  <w15:chartTrackingRefBased/>
  <w15:docId w15:val="{40241B05-41F9-6B4A-ADA0-8E36165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isplayfields">
    <w:name w:val="displayfields"/>
    <w:basedOn w:val="Standardstycketeckensnitt"/>
    <w:rsid w:val="00A83588"/>
  </w:style>
  <w:style w:type="character" w:customStyle="1" w:styleId="Underrubrik1">
    <w:name w:val="Underrubrik1"/>
    <w:basedOn w:val="Standardstycketeckensnitt"/>
    <w:rsid w:val="00A83588"/>
  </w:style>
  <w:style w:type="paragraph" w:styleId="Normalwebb">
    <w:name w:val="Normal (Web)"/>
    <w:basedOn w:val="Normal"/>
    <w:uiPriority w:val="99"/>
    <w:unhideWhenUsed/>
    <w:rsid w:val="00A835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9FDA7B02E9845B425E2EEE17761CD" ma:contentTypeVersion="4" ma:contentTypeDescription="Skapa ett nytt dokument." ma:contentTypeScope="" ma:versionID="18130758d64a096fb497912b407db5c9">
  <xsd:schema xmlns:xsd="http://www.w3.org/2001/XMLSchema" xmlns:xs="http://www.w3.org/2001/XMLSchema" xmlns:p="http://schemas.microsoft.com/office/2006/metadata/properties" xmlns:ns2="2f74a4d7-3cbe-4aa7-8b9b-a37439261d18" xmlns:ns3="bdfe91e5-03fd-4c91-a9d8-00719eb72f80" targetNamespace="http://schemas.microsoft.com/office/2006/metadata/properties" ma:root="true" ma:fieldsID="d0a03095c45e8a92531a6a6d522707e3" ns2:_="" ns3:_="">
    <xsd:import namespace="2f74a4d7-3cbe-4aa7-8b9b-a37439261d18"/>
    <xsd:import namespace="bdfe91e5-03fd-4c91-a9d8-00719eb72f8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e91e5-03fd-4c91-a9d8-00719eb72f8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bdfe91e5-03fd-4c91-a9d8-00719eb72f80">1.0</_lisam_PublishedVersion>
  </documentManagement>
</p:properties>
</file>

<file path=customXml/itemProps1.xml><?xml version="1.0" encoding="utf-8"?>
<ds:datastoreItem xmlns:ds="http://schemas.openxmlformats.org/officeDocument/2006/customXml" ds:itemID="{3444B6D7-DA29-473E-8B66-F8C13107ED2A}"/>
</file>

<file path=customXml/itemProps2.xml><?xml version="1.0" encoding="utf-8"?>
<ds:datastoreItem xmlns:ds="http://schemas.openxmlformats.org/officeDocument/2006/customXml" ds:itemID="{FF88876D-7551-4B25-8E79-516D78BA9390}"/>
</file>

<file path=customXml/itemProps3.xml><?xml version="1.0" encoding="utf-8"?>
<ds:datastoreItem xmlns:ds="http://schemas.openxmlformats.org/officeDocument/2006/customXml" ds:itemID="{AA87BFF9-5BB0-4C57-948E-33EA393EC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Nilsson</dc:creator>
  <cp:keywords/>
  <dc:description/>
  <cp:lastModifiedBy>Therése Nilsson</cp:lastModifiedBy>
  <cp:revision>2</cp:revision>
  <dcterms:created xsi:type="dcterms:W3CDTF">2022-09-06T07:53:00Z</dcterms:created>
  <dcterms:modified xsi:type="dcterms:W3CDTF">2022-09-06T07:53:00Z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0x01010047F9FDA7B02E9845B425E2EEE17761CD</vt:lpwstr>
  </property>
</Properties>
</file>